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11" w:rsidRDefault="00D17411" w:rsidP="00D17411">
      <w:pPr>
        <w:ind w:right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D17411" w:rsidRDefault="00D17411" w:rsidP="00D17411">
      <w:pPr>
        <w:ind w:right="1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 </w:t>
      </w:r>
    </w:p>
    <w:p w:rsidR="00D17411" w:rsidRDefault="00D17411" w:rsidP="00D17411">
      <w:pPr>
        <w:ind w:right="1"/>
        <w:jc w:val="center"/>
        <w:rPr>
          <w:b/>
          <w:sz w:val="32"/>
          <w:szCs w:val="32"/>
        </w:rPr>
      </w:pPr>
    </w:p>
    <w:p w:rsidR="00D17411" w:rsidRDefault="00D17411" w:rsidP="00D17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17411" w:rsidRDefault="00D17411" w:rsidP="00D17411">
      <w:pPr>
        <w:jc w:val="center"/>
        <w:rPr>
          <w:sz w:val="8"/>
          <w:szCs w:val="8"/>
        </w:rPr>
      </w:pPr>
    </w:p>
    <w:tbl>
      <w:tblPr>
        <w:tblW w:w="10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9"/>
        <w:gridCol w:w="3258"/>
        <w:gridCol w:w="3558"/>
      </w:tblGrid>
      <w:tr w:rsidR="00D17411" w:rsidTr="00D17411">
        <w:trPr>
          <w:trHeight w:val="467"/>
        </w:trPr>
        <w:tc>
          <w:tcPr>
            <w:tcW w:w="3338" w:type="dxa"/>
          </w:tcPr>
          <w:p w:rsidR="00D17411" w:rsidRDefault="00D17411">
            <w:pPr>
              <w:rPr>
                <w:sz w:val="28"/>
                <w:szCs w:val="28"/>
              </w:rPr>
            </w:pPr>
          </w:p>
        </w:tc>
        <w:tc>
          <w:tcPr>
            <w:tcW w:w="3256" w:type="dxa"/>
            <w:hideMark/>
          </w:tcPr>
          <w:p w:rsidR="00D17411" w:rsidRDefault="00D17411" w:rsidP="00D17411">
            <w:pPr>
              <w:jc w:val="center"/>
              <w:rPr>
                <w:bCs/>
                <w:sz w:val="28"/>
                <w:szCs w:val="28"/>
              </w:rPr>
            </w:pPr>
          </w:p>
          <w:p w:rsidR="00D17411" w:rsidRDefault="00D17411" w:rsidP="00D17411">
            <w:pPr>
              <w:jc w:val="center"/>
              <w:rPr>
                <w:sz w:val="28"/>
                <w:szCs w:val="28"/>
              </w:rPr>
            </w:pPr>
            <w:r w:rsidRPr="00D17411">
              <w:rPr>
                <w:b/>
                <w:bCs/>
                <w:sz w:val="28"/>
                <w:szCs w:val="28"/>
              </w:rPr>
              <w:t>(ПРОЕКТ)</w:t>
            </w:r>
          </w:p>
        </w:tc>
        <w:tc>
          <w:tcPr>
            <w:tcW w:w="3556" w:type="dxa"/>
          </w:tcPr>
          <w:p w:rsidR="00D17411" w:rsidRDefault="00D17411">
            <w:pPr>
              <w:rPr>
                <w:sz w:val="28"/>
                <w:szCs w:val="28"/>
              </w:rPr>
            </w:pPr>
          </w:p>
        </w:tc>
      </w:tr>
    </w:tbl>
    <w:p w:rsidR="00D17411" w:rsidRDefault="00D17411" w:rsidP="00D1741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17411" w:rsidRDefault="00D17411" w:rsidP="00D1741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формирования, утверждения и ведения планов-графиков закупок для обеспечения муниципальных нужд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D17411" w:rsidRDefault="00D17411" w:rsidP="00D174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D17411" w:rsidRDefault="00D17411" w:rsidP="00D174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  <w:lang w:eastAsia="ar-SA"/>
        </w:rPr>
        <w:t xml:space="preserve"> частью 5 статьи 21  Федерального закона от  05.04 2013                  № 44-ФЗ «О контрактной системе в сфере закупок товаров, работ, услуг для обеспечения государственных и муниципальных нужд»  </w:t>
      </w:r>
      <w:r>
        <w:rPr>
          <w:sz w:val="28"/>
          <w:szCs w:val="28"/>
        </w:rPr>
        <w:t>администрация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b/>
          <w:sz w:val="28"/>
          <w:szCs w:val="28"/>
        </w:rPr>
        <w:t>ПОСТАНОВЛЯЕТ:</w:t>
      </w:r>
    </w:p>
    <w:p w:rsidR="00D17411" w:rsidRDefault="00D17411" w:rsidP="00D17411">
      <w:pPr>
        <w:autoSpaceDE w:val="0"/>
        <w:autoSpaceDN w:val="0"/>
        <w:adjustRightInd w:val="0"/>
        <w:jc w:val="both"/>
        <w:rPr>
          <w:rFonts w:eastAsia="Andale Sans UI"/>
          <w:kern w:val="2"/>
          <w:sz w:val="28"/>
          <w:szCs w:val="28"/>
          <w:lang w:eastAsia="zh-CN"/>
        </w:rPr>
      </w:pPr>
      <w:r>
        <w:rPr>
          <w:rFonts w:eastAsia="Lucida Sans Unicode" w:cs="Mangal"/>
          <w:kern w:val="2"/>
          <w:sz w:val="28"/>
          <w:szCs w:val="28"/>
          <w:lang w:eastAsia="zh-CN" w:bidi="hi-IN"/>
        </w:rPr>
        <w:tab/>
        <w:t xml:space="preserve">1. 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sz w:val="28"/>
          <w:szCs w:val="28"/>
        </w:rPr>
        <w:t xml:space="preserve">твердить прилагаемый </w:t>
      </w:r>
      <w:r>
        <w:rPr>
          <w:rFonts w:eastAsia="Andale Sans UI"/>
          <w:kern w:val="2"/>
          <w:sz w:val="28"/>
          <w:szCs w:val="28"/>
          <w:lang w:eastAsia="zh-CN"/>
        </w:rPr>
        <w:t>Порядок формирования, утверждения и ведения планов-графиков закупок для обеспечения муниципальных нужд администрации рабочего поселка</w:t>
      </w:r>
      <w:proofErr w:type="gramStart"/>
      <w:r>
        <w:rPr>
          <w:rFonts w:eastAsia="Andale Sans UI"/>
          <w:kern w:val="2"/>
          <w:sz w:val="28"/>
          <w:szCs w:val="28"/>
          <w:lang w:eastAsia="zh-CN"/>
        </w:rPr>
        <w:t xml:space="preserve"> Ч</w:t>
      </w:r>
      <w:proofErr w:type="gramEnd"/>
      <w:r>
        <w:rPr>
          <w:rFonts w:eastAsia="Andale Sans UI"/>
          <w:kern w:val="2"/>
          <w:sz w:val="28"/>
          <w:szCs w:val="28"/>
          <w:lang w:eastAsia="zh-CN"/>
        </w:rPr>
        <w:t xml:space="preserve">ик </w:t>
      </w:r>
      <w:proofErr w:type="spellStart"/>
      <w:r>
        <w:rPr>
          <w:rFonts w:eastAsia="Andale Sans UI"/>
          <w:kern w:val="2"/>
          <w:sz w:val="28"/>
          <w:szCs w:val="28"/>
          <w:lang w:eastAsia="zh-CN"/>
        </w:rPr>
        <w:t>Коченевского</w:t>
      </w:r>
      <w:proofErr w:type="spellEnd"/>
      <w:r>
        <w:rPr>
          <w:rFonts w:eastAsia="Andale Sans UI"/>
          <w:kern w:val="2"/>
          <w:sz w:val="28"/>
          <w:szCs w:val="28"/>
          <w:lang w:eastAsia="zh-CN"/>
        </w:rPr>
        <w:t xml:space="preserve"> района Новосибирской области.</w:t>
      </w:r>
    </w:p>
    <w:p w:rsidR="00D17411" w:rsidRDefault="00D17411" w:rsidP="00D1741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2. Настоящее постановление вступает в силу с 01 января 2015 года.</w:t>
      </w:r>
    </w:p>
    <w:p w:rsidR="00D17411" w:rsidRDefault="00D17411" w:rsidP="00D17411">
      <w:pPr>
        <w:jc w:val="both"/>
        <w:rPr>
          <w:sz w:val="28"/>
          <w:szCs w:val="28"/>
        </w:rPr>
      </w:pPr>
      <w:r>
        <w:rPr>
          <w:rFonts w:ascii="Times New Roman CYR" w:hAnsi="Times New Roman CYR"/>
          <w:b/>
          <w:bCs/>
          <w:sz w:val="28"/>
        </w:rPr>
        <w:tab/>
      </w:r>
      <w:r>
        <w:rPr>
          <w:rFonts w:ascii="Times New Roman CYR" w:hAnsi="Times New Roman CYR"/>
          <w:bCs/>
          <w:sz w:val="28"/>
        </w:rPr>
        <w:t>3.</w:t>
      </w:r>
      <w:r>
        <w:rPr>
          <w:rFonts w:ascii="Times New Roman CYR" w:hAnsi="Times New Roman CYR"/>
          <w:b/>
          <w:bCs/>
          <w:sz w:val="28"/>
        </w:rPr>
        <w:t xml:space="preserve"> </w:t>
      </w:r>
      <w:r>
        <w:rPr>
          <w:sz w:val="28"/>
          <w:szCs w:val="28"/>
        </w:rPr>
        <w:t>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и разместить  на официальном сайте администрации рабочего поселка Чик;</w:t>
      </w:r>
    </w:p>
    <w:p w:rsidR="00D17411" w:rsidRDefault="00D17411" w:rsidP="00D17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постановление вступает в силу с 1 января 2015 года;</w:t>
      </w:r>
    </w:p>
    <w:p w:rsidR="00D17411" w:rsidRDefault="00D17411" w:rsidP="00D17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D17411" w:rsidRDefault="00D17411" w:rsidP="00D17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7411" w:rsidRDefault="00D17411" w:rsidP="00D17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7411" w:rsidRDefault="00D17411" w:rsidP="00D17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7411" w:rsidRDefault="00D17411" w:rsidP="00D17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7411" w:rsidRDefault="00D17411" w:rsidP="00D17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Ф. </w:t>
      </w:r>
      <w:proofErr w:type="spellStart"/>
      <w:r>
        <w:rPr>
          <w:sz w:val="28"/>
          <w:szCs w:val="28"/>
        </w:rPr>
        <w:t>Арюткин</w:t>
      </w:r>
      <w:proofErr w:type="spellEnd"/>
    </w:p>
    <w:p w:rsidR="00D17411" w:rsidRDefault="00D17411" w:rsidP="00D17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7411" w:rsidRDefault="00D17411" w:rsidP="00D17411">
      <w:pPr>
        <w:jc w:val="both"/>
        <w:rPr>
          <w:color w:val="000000"/>
          <w:sz w:val="28"/>
          <w:szCs w:val="28"/>
        </w:rPr>
      </w:pPr>
    </w:p>
    <w:p w:rsidR="00D17411" w:rsidRDefault="00D17411" w:rsidP="00D17411">
      <w:pPr>
        <w:tabs>
          <w:tab w:val="left" w:pos="720"/>
        </w:tabs>
        <w:jc w:val="both"/>
        <w:rPr>
          <w:sz w:val="28"/>
          <w:szCs w:val="28"/>
        </w:rPr>
      </w:pPr>
    </w:p>
    <w:p w:rsidR="00D17411" w:rsidRDefault="00D17411" w:rsidP="00D17411">
      <w:pPr>
        <w:rPr>
          <w:b/>
          <w:sz w:val="28"/>
          <w:szCs w:val="28"/>
        </w:rPr>
      </w:pPr>
    </w:p>
    <w:p w:rsidR="00D17411" w:rsidRDefault="00D17411" w:rsidP="00D17411">
      <w:pPr>
        <w:rPr>
          <w:b/>
          <w:sz w:val="28"/>
          <w:szCs w:val="28"/>
        </w:rPr>
      </w:pPr>
    </w:p>
    <w:p w:rsidR="00D17411" w:rsidRDefault="00D17411" w:rsidP="00D17411">
      <w:pPr>
        <w:rPr>
          <w:b/>
          <w:sz w:val="28"/>
          <w:szCs w:val="28"/>
        </w:rPr>
      </w:pPr>
    </w:p>
    <w:p w:rsidR="00D17411" w:rsidRDefault="00D17411" w:rsidP="00D17411">
      <w:pPr>
        <w:rPr>
          <w:b/>
          <w:sz w:val="28"/>
          <w:szCs w:val="28"/>
        </w:rPr>
      </w:pPr>
    </w:p>
    <w:p w:rsidR="00D17411" w:rsidRDefault="00D17411" w:rsidP="00D17411">
      <w:pPr>
        <w:rPr>
          <w:b/>
          <w:sz w:val="28"/>
          <w:szCs w:val="28"/>
        </w:rPr>
      </w:pPr>
    </w:p>
    <w:p w:rsidR="00D17411" w:rsidRDefault="00D17411" w:rsidP="00D17411">
      <w:pPr>
        <w:rPr>
          <w:b/>
          <w:sz w:val="28"/>
          <w:szCs w:val="28"/>
        </w:rPr>
      </w:pPr>
    </w:p>
    <w:p w:rsidR="00D17411" w:rsidRDefault="00D17411" w:rsidP="00D17411">
      <w:pPr>
        <w:rPr>
          <w:b/>
          <w:sz w:val="28"/>
          <w:szCs w:val="28"/>
        </w:rPr>
      </w:pPr>
    </w:p>
    <w:p w:rsidR="00D17411" w:rsidRDefault="00D17411" w:rsidP="00D1741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17411" w:rsidRDefault="00D17411" w:rsidP="00D17411">
      <w:pPr>
        <w:rPr>
          <w:b/>
          <w:sz w:val="28"/>
          <w:szCs w:val="28"/>
        </w:rPr>
      </w:pPr>
    </w:p>
    <w:p w:rsidR="00D17411" w:rsidRDefault="00D17411" w:rsidP="00D17411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D17411" w:rsidRDefault="00D17411" w:rsidP="00D17411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D17411" w:rsidRDefault="00D17411" w:rsidP="00D17411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</w:p>
    <w:p w:rsidR="00D17411" w:rsidRPr="00D17411" w:rsidRDefault="00D17411" w:rsidP="00D17411">
      <w:pPr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_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___________</w:t>
      </w:r>
    </w:p>
    <w:p w:rsidR="00D17411" w:rsidRDefault="00D17411" w:rsidP="00D174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7411" w:rsidRDefault="00D17411" w:rsidP="00D17411">
      <w:pPr>
        <w:autoSpaceDE w:val="0"/>
        <w:autoSpaceDN w:val="0"/>
        <w:adjustRightInd w:val="0"/>
        <w:spacing w:line="240" w:lineRule="exact"/>
        <w:jc w:val="center"/>
        <w:rPr>
          <w:rFonts w:eastAsia="Andale Sans UI"/>
          <w:kern w:val="2"/>
          <w:sz w:val="28"/>
          <w:szCs w:val="28"/>
          <w:lang w:eastAsia="zh-CN"/>
        </w:rPr>
      </w:pPr>
      <w:r>
        <w:rPr>
          <w:b/>
          <w:sz w:val="28"/>
          <w:szCs w:val="28"/>
        </w:rPr>
        <w:t xml:space="preserve"> </w:t>
      </w:r>
      <w:r>
        <w:rPr>
          <w:rFonts w:eastAsia="Andale Sans UI"/>
          <w:kern w:val="2"/>
          <w:sz w:val="28"/>
          <w:szCs w:val="28"/>
          <w:lang w:eastAsia="zh-CN"/>
        </w:rPr>
        <w:t>Порядок</w:t>
      </w:r>
    </w:p>
    <w:p w:rsidR="00D17411" w:rsidRDefault="00D17411" w:rsidP="00D17411">
      <w:pPr>
        <w:autoSpaceDE w:val="0"/>
        <w:autoSpaceDN w:val="0"/>
        <w:adjustRightInd w:val="0"/>
        <w:spacing w:line="240" w:lineRule="exact"/>
        <w:jc w:val="center"/>
        <w:rPr>
          <w:rFonts w:eastAsia="Andale Sans UI"/>
          <w:kern w:val="2"/>
          <w:sz w:val="28"/>
          <w:szCs w:val="28"/>
          <w:lang w:eastAsia="zh-CN"/>
        </w:rPr>
      </w:pPr>
      <w:r>
        <w:rPr>
          <w:rFonts w:eastAsia="Andale Sans UI"/>
          <w:kern w:val="2"/>
          <w:sz w:val="28"/>
          <w:szCs w:val="28"/>
          <w:lang w:eastAsia="zh-CN"/>
        </w:rPr>
        <w:t xml:space="preserve"> формирования, утверждения и ведения планов-графиков закупок для обеспечения муниципальных нужд администрации рабочего поселка</w:t>
      </w:r>
      <w:proofErr w:type="gramStart"/>
      <w:r>
        <w:rPr>
          <w:rFonts w:eastAsia="Andale Sans UI"/>
          <w:kern w:val="2"/>
          <w:sz w:val="28"/>
          <w:szCs w:val="28"/>
          <w:lang w:eastAsia="zh-CN"/>
        </w:rPr>
        <w:t xml:space="preserve"> Ч</w:t>
      </w:r>
      <w:proofErr w:type="gramEnd"/>
      <w:r>
        <w:rPr>
          <w:rFonts w:eastAsia="Andale Sans UI"/>
          <w:kern w:val="2"/>
          <w:sz w:val="28"/>
          <w:szCs w:val="28"/>
          <w:lang w:eastAsia="zh-CN"/>
        </w:rPr>
        <w:t xml:space="preserve">ик </w:t>
      </w:r>
      <w:proofErr w:type="spellStart"/>
      <w:r>
        <w:rPr>
          <w:rFonts w:eastAsia="Andale Sans UI"/>
          <w:kern w:val="2"/>
          <w:sz w:val="28"/>
          <w:szCs w:val="28"/>
          <w:lang w:eastAsia="zh-CN"/>
        </w:rPr>
        <w:t>Коченевского</w:t>
      </w:r>
      <w:proofErr w:type="spellEnd"/>
      <w:r>
        <w:rPr>
          <w:rFonts w:eastAsia="Andale Sans UI"/>
          <w:kern w:val="2"/>
          <w:sz w:val="28"/>
          <w:szCs w:val="28"/>
          <w:lang w:eastAsia="zh-CN"/>
        </w:rPr>
        <w:t xml:space="preserve"> района Новосибирской области</w:t>
      </w:r>
    </w:p>
    <w:p w:rsidR="00D17411" w:rsidRDefault="00D17411" w:rsidP="00D17411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</w:p>
    <w:p w:rsidR="00D17411" w:rsidRDefault="00D17411" w:rsidP="00D1741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</w:rPr>
        <w:t xml:space="preserve">1.Настоящий  Порядок устанавливает требования к формированию, утверждению и ведению планов-графиков закупок товаров, работ, услуг (далее закупки) для обеспечения </w:t>
      </w:r>
      <w:r>
        <w:rPr>
          <w:rFonts w:eastAsia="Andale Sans UI"/>
          <w:kern w:val="2"/>
          <w:sz w:val="28"/>
          <w:szCs w:val="28"/>
          <w:lang w:eastAsia="zh-CN"/>
        </w:rPr>
        <w:t>муниципальных нужд администрации рабочего поселка</w:t>
      </w:r>
      <w:proofErr w:type="gramStart"/>
      <w:r>
        <w:rPr>
          <w:rFonts w:eastAsia="Andale Sans UI"/>
          <w:kern w:val="2"/>
          <w:sz w:val="28"/>
          <w:szCs w:val="28"/>
          <w:lang w:eastAsia="zh-CN"/>
        </w:rPr>
        <w:t xml:space="preserve"> Ч</w:t>
      </w:r>
      <w:proofErr w:type="gramEnd"/>
      <w:r>
        <w:rPr>
          <w:rFonts w:eastAsia="Andale Sans UI"/>
          <w:kern w:val="2"/>
          <w:sz w:val="28"/>
          <w:szCs w:val="28"/>
          <w:lang w:eastAsia="zh-CN"/>
        </w:rPr>
        <w:t xml:space="preserve">ик </w:t>
      </w:r>
      <w:proofErr w:type="spellStart"/>
      <w:r>
        <w:rPr>
          <w:rFonts w:eastAsia="Andale Sans UI"/>
          <w:kern w:val="2"/>
          <w:sz w:val="28"/>
          <w:szCs w:val="28"/>
          <w:lang w:eastAsia="zh-CN"/>
        </w:rPr>
        <w:t>Коченевского</w:t>
      </w:r>
      <w:proofErr w:type="spellEnd"/>
      <w:r>
        <w:rPr>
          <w:rFonts w:eastAsia="Andale Sans UI"/>
          <w:kern w:val="2"/>
          <w:sz w:val="28"/>
          <w:szCs w:val="28"/>
          <w:lang w:eastAsia="zh-CN"/>
        </w:rPr>
        <w:t xml:space="preserve"> района Новосибирской области</w:t>
      </w:r>
      <w:r>
        <w:rPr>
          <w:rFonts w:eastAsia="Calibri"/>
          <w:sz w:val="28"/>
          <w:szCs w:val="28"/>
        </w:rPr>
        <w:t xml:space="preserve">  в соответствии с Федеральным </w:t>
      </w:r>
      <w:hyperlink r:id="rId5" w:history="1">
        <w:r>
          <w:rPr>
            <w:rStyle w:val="a3"/>
            <w:rFonts w:eastAsia="Calibri"/>
            <w:color w:val="000000"/>
            <w:sz w:val="28"/>
            <w:szCs w:val="28"/>
            <w:u w:val="none"/>
          </w:rPr>
          <w:t>законом</w:t>
        </w:r>
      </w:hyperlink>
      <w:r>
        <w:rPr>
          <w:rFonts w:eastAsia="Calibri"/>
          <w:color w:val="000000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о контрактной системе)</w:t>
      </w:r>
      <w:r>
        <w:rPr>
          <w:rFonts w:eastAsia="Calibri"/>
          <w:sz w:val="28"/>
          <w:szCs w:val="28"/>
        </w:rPr>
        <w:t>.</w:t>
      </w:r>
    </w:p>
    <w:p w:rsidR="00D17411" w:rsidRDefault="00D17411" w:rsidP="00D1741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2.Порядок в течение 3 дней со дня его утверждения подлежит размещению в единой информационной системе, а до ввода ее в эксплуатацию - на официальном сайте Российской Федерации в информационно </w:t>
      </w:r>
      <w:proofErr w:type="gramStart"/>
      <w:r>
        <w:rPr>
          <w:rFonts w:eastAsia="Calibri"/>
          <w:sz w:val="28"/>
          <w:szCs w:val="28"/>
        </w:rPr>
        <w:t>-т</w:t>
      </w:r>
      <w:proofErr w:type="gramEnd"/>
      <w:r>
        <w:rPr>
          <w:rFonts w:eastAsia="Calibri"/>
          <w:sz w:val="28"/>
          <w:szCs w:val="28"/>
        </w:rPr>
        <w:t>елекоммуникационной сети «Интернет» для размещения информации о размещении заказов на поставки товаров, выполнение работ, оказание услуг (www.zakupki.gov.ru).</w:t>
      </w:r>
    </w:p>
    <w:p w:rsidR="00D17411" w:rsidRDefault="00D17411" w:rsidP="00D1741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0" w:name="Par2"/>
      <w:bookmarkEnd w:id="0"/>
      <w:r>
        <w:rPr>
          <w:rFonts w:eastAsia="Calibri"/>
          <w:sz w:val="28"/>
          <w:szCs w:val="28"/>
        </w:rPr>
        <w:tab/>
        <w:t>3.Планы-графики закупок формируются и утверждаются в течение              10 рабочих дней:</w:t>
      </w:r>
    </w:p>
    <w:p w:rsidR="00D17411" w:rsidRDefault="00D17411" w:rsidP="00D1741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а) муниципальными заказчиками, действующими от имени администрации рабочего поселка</w:t>
      </w:r>
      <w:proofErr w:type="gramStart"/>
      <w:r>
        <w:rPr>
          <w:rFonts w:eastAsia="Calibri"/>
          <w:sz w:val="28"/>
          <w:szCs w:val="28"/>
        </w:rPr>
        <w:t xml:space="preserve"> Ч</w:t>
      </w:r>
      <w:proofErr w:type="gramEnd"/>
      <w:r>
        <w:rPr>
          <w:rFonts w:eastAsia="Calibri"/>
          <w:sz w:val="28"/>
          <w:szCs w:val="28"/>
        </w:rPr>
        <w:t xml:space="preserve">ик </w:t>
      </w:r>
      <w:proofErr w:type="spellStart"/>
      <w:r>
        <w:rPr>
          <w:rFonts w:eastAsia="Calibri"/>
          <w:sz w:val="28"/>
          <w:szCs w:val="28"/>
        </w:rPr>
        <w:t>Коченевского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</w:t>
      </w:r>
      <w:r>
        <w:rPr>
          <w:rFonts w:eastAsia="Andale Sans UI"/>
          <w:kern w:val="2"/>
          <w:sz w:val="28"/>
          <w:szCs w:val="28"/>
          <w:lang w:eastAsia="zh-CN"/>
        </w:rPr>
        <w:t xml:space="preserve"> </w:t>
      </w:r>
      <w:r>
        <w:rPr>
          <w:rFonts w:eastAsia="Calibri"/>
          <w:sz w:val="28"/>
          <w:szCs w:val="28"/>
        </w:rPr>
        <w:t>(далее муниципальные заказчики),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D17411" w:rsidRDefault="00D17411" w:rsidP="00D1741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1" w:name="Par4"/>
      <w:bookmarkEnd w:id="1"/>
      <w:r>
        <w:rPr>
          <w:rFonts w:eastAsia="Calibri"/>
          <w:sz w:val="28"/>
          <w:szCs w:val="28"/>
        </w:rPr>
        <w:tab/>
        <w:t>б) бюджетными учреждениями, созданными администрацией рабочего поселка</w:t>
      </w:r>
      <w:proofErr w:type="gramStart"/>
      <w:r>
        <w:rPr>
          <w:rFonts w:eastAsia="Calibri"/>
          <w:sz w:val="28"/>
          <w:szCs w:val="28"/>
        </w:rPr>
        <w:t xml:space="preserve"> Ч</w:t>
      </w:r>
      <w:proofErr w:type="gramEnd"/>
      <w:r>
        <w:rPr>
          <w:rFonts w:eastAsia="Calibri"/>
          <w:sz w:val="28"/>
          <w:szCs w:val="28"/>
        </w:rPr>
        <w:t xml:space="preserve">ик </w:t>
      </w:r>
      <w:proofErr w:type="spellStart"/>
      <w:r>
        <w:rPr>
          <w:rFonts w:eastAsia="Calibri"/>
          <w:sz w:val="28"/>
          <w:szCs w:val="28"/>
        </w:rPr>
        <w:t>Коченевского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области, за исключением закупок, осуществляемых в соответствии с </w:t>
      </w:r>
      <w:hyperlink r:id="rId6" w:history="1">
        <w:r>
          <w:rPr>
            <w:rStyle w:val="a3"/>
            <w:rFonts w:eastAsia="Calibri"/>
            <w:color w:val="000000"/>
            <w:sz w:val="28"/>
            <w:szCs w:val="28"/>
            <w:u w:val="none"/>
          </w:rPr>
          <w:t>частями 2</w:t>
        </w:r>
      </w:hyperlink>
      <w:r>
        <w:rPr>
          <w:rFonts w:eastAsia="Calibri"/>
          <w:color w:val="000000"/>
          <w:sz w:val="28"/>
          <w:szCs w:val="28"/>
        </w:rPr>
        <w:t xml:space="preserve"> и </w:t>
      </w:r>
      <w:hyperlink r:id="rId7" w:history="1">
        <w:r>
          <w:rPr>
            <w:rStyle w:val="a3"/>
            <w:rFonts w:eastAsia="Calibri"/>
            <w:color w:val="000000"/>
            <w:sz w:val="28"/>
            <w:szCs w:val="28"/>
            <w:u w:val="none"/>
          </w:rPr>
          <w:t>6 статьи 15</w:t>
        </w:r>
      </w:hyperlink>
      <w:r>
        <w:rPr>
          <w:rFonts w:eastAsia="Calibri"/>
          <w:sz w:val="28"/>
          <w:szCs w:val="28"/>
        </w:rPr>
        <w:t xml:space="preserve"> Федерального закона о контрактной системе, после утверждения планов финансово-хозяйственной деятельности;</w:t>
      </w:r>
    </w:p>
    <w:p w:rsidR="00D17411" w:rsidRDefault="00D17411" w:rsidP="00D1741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2" w:name="Par5"/>
      <w:bookmarkStart w:id="3" w:name="Par6"/>
      <w:bookmarkEnd w:id="2"/>
      <w:bookmarkEnd w:id="3"/>
      <w:r>
        <w:rPr>
          <w:rFonts w:eastAsia="Calibri"/>
          <w:sz w:val="28"/>
          <w:szCs w:val="28"/>
        </w:rPr>
        <w:t xml:space="preserve">  3.Планы-графики закупок формируются лицами, указанными в </w:t>
      </w:r>
      <w:hyperlink r:id="rId8" w:anchor="Par2#Par2" w:history="1">
        <w:r>
          <w:rPr>
            <w:rStyle w:val="a3"/>
            <w:rFonts w:eastAsia="Calibri"/>
            <w:color w:val="000000"/>
            <w:sz w:val="28"/>
            <w:szCs w:val="28"/>
            <w:u w:val="none"/>
          </w:rPr>
          <w:t>пункте 3</w:t>
        </w:r>
      </w:hyperlink>
      <w:r>
        <w:rPr>
          <w:rFonts w:eastAsia="Calibri"/>
          <w:sz w:val="28"/>
          <w:szCs w:val="28"/>
        </w:rPr>
        <w:t xml:space="preserve"> настоящего Порядка, на очередной финансовый год  в соответствии с планом закупок в сроки, установленные администрацией рабочего поселка</w:t>
      </w:r>
      <w:proofErr w:type="gramStart"/>
      <w:r>
        <w:rPr>
          <w:rFonts w:eastAsia="Calibri"/>
          <w:sz w:val="28"/>
          <w:szCs w:val="28"/>
        </w:rPr>
        <w:t xml:space="preserve"> Ч</w:t>
      </w:r>
      <w:proofErr w:type="gramEnd"/>
      <w:r>
        <w:rPr>
          <w:rFonts w:eastAsia="Calibri"/>
          <w:sz w:val="28"/>
          <w:szCs w:val="28"/>
        </w:rPr>
        <w:t xml:space="preserve">ик </w:t>
      </w:r>
      <w:proofErr w:type="spellStart"/>
      <w:r>
        <w:rPr>
          <w:rFonts w:eastAsia="Calibri"/>
          <w:sz w:val="28"/>
          <w:szCs w:val="28"/>
        </w:rPr>
        <w:t>Коченевского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области, с учетом следующих положений:</w:t>
      </w:r>
    </w:p>
    <w:p w:rsidR="00D17411" w:rsidRDefault="00D17411" w:rsidP="00D1741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а) муниципальные заказчики в сроки, установленные главными распорядителями средств бюджета  рабочего поселка</w:t>
      </w:r>
      <w:proofErr w:type="gramStart"/>
      <w:r>
        <w:rPr>
          <w:rFonts w:eastAsia="Calibri"/>
          <w:sz w:val="28"/>
          <w:szCs w:val="28"/>
        </w:rPr>
        <w:t xml:space="preserve"> Ч</w:t>
      </w:r>
      <w:proofErr w:type="gramEnd"/>
      <w:r>
        <w:rPr>
          <w:rFonts w:eastAsia="Calibri"/>
          <w:sz w:val="28"/>
          <w:szCs w:val="28"/>
        </w:rPr>
        <w:t xml:space="preserve">ик </w:t>
      </w:r>
      <w:proofErr w:type="spellStart"/>
      <w:r>
        <w:rPr>
          <w:rFonts w:eastAsia="Calibri"/>
          <w:sz w:val="28"/>
          <w:szCs w:val="28"/>
        </w:rPr>
        <w:t>Коченевского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области, но не позднее сроков, установленных администрацией рабочего поселка Чик </w:t>
      </w:r>
      <w:proofErr w:type="spellStart"/>
      <w:r>
        <w:rPr>
          <w:rFonts w:eastAsia="Calibri"/>
          <w:sz w:val="28"/>
          <w:szCs w:val="28"/>
        </w:rPr>
        <w:t>Коченевского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области:</w:t>
      </w:r>
    </w:p>
    <w:p w:rsidR="00D17411" w:rsidRDefault="00D17411" w:rsidP="00D1741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  <w:t>формируют планы-графики закупок после внесения проекта решения о бюджете рабочего поселка</w:t>
      </w:r>
      <w:proofErr w:type="gramStart"/>
      <w:r>
        <w:rPr>
          <w:rFonts w:eastAsia="Calibri"/>
          <w:sz w:val="28"/>
          <w:szCs w:val="28"/>
        </w:rPr>
        <w:t xml:space="preserve"> Ч</w:t>
      </w:r>
      <w:proofErr w:type="gramEnd"/>
      <w:r>
        <w:rPr>
          <w:rFonts w:eastAsia="Calibri"/>
          <w:sz w:val="28"/>
          <w:szCs w:val="28"/>
        </w:rPr>
        <w:t xml:space="preserve">ик на рассмотрение Совета депутатов рабочего поселка Чик </w:t>
      </w:r>
      <w:proofErr w:type="spellStart"/>
      <w:r>
        <w:rPr>
          <w:rFonts w:eastAsia="Calibri"/>
          <w:sz w:val="28"/>
          <w:szCs w:val="28"/>
        </w:rPr>
        <w:t>Коченевского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области;</w:t>
      </w:r>
    </w:p>
    <w:p w:rsidR="00D17411" w:rsidRDefault="00D17411" w:rsidP="00D1741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уточняют при необходимости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Федерации, утверждают сформированные планы-графики;</w:t>
      </w:r>
    </w:p>
    <w:p w:rsidR="00D17411" w:rsidRDefault="00D17411" w:rsidP="00D1741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б) учреждения, указанные в </w:t>
      </w:r>
      <w:hyperlink r:id="rId9" w:anchor="Par4#Par4" w:history="1">
        <w:r>
          <w:rPr>
            <w:rStyle w:val="a3"/>
            <w:rFonts w:eastAsia="Calibri"/>
            <w:color w:val="000000"/>
            <w:sz w:val="28"/>
            <w:szCs w:val="28"/>
            <w:u w:val="none"/>
          </w:rPr>
          <w:t>подпункте «б» пункта 3</w:t>
        </w:r>
      </w:hyperlink>
      <w:r>
        <w:rPr>
          <w:rFonts w:eastAsia="Calibri"/>
          <w:sz w:val="28"/>
          <w:szCs w:val="28"/>
        </w:rPr>
        <w:t xml:space="preserve"> настоящего Порядка, в сроки, установленные органами, осуществляющими функции и полномочия их учредителя, но не позднее сроков, установленных администрацией рабочего поселка</w:t>
      </w:r>
      <w:proofErr w:type="gramStart"/>
      <w:r>
        <w:rPr>
          <w:rFonts w:eastAsia="Calibri"/>
          <w:sz w:val="28"/>
          <w:szCs w:val="28"/>
        </w:rPr>
        <w:t xml:space="preserve"> Ч</w:t>
      </w:r>
      <w:proofErr w:type="gramEnd"/>
      <w:r>
        <w:rPr>
          <w:rFonts w:eastAsia="Calibri"/>
          <w:sz w:val="28"/>
          <w:szCs w:val="28"/>
        </w:rPr>
        <w:t xml:space="preserve">ик  </w:t>
      </w:r>
      <w:proofErr w:type="spellStart"/>
      <w:r>
        <w:rPr>
          <w:rFonts w:eastAsia="Calibri"/>
          <w:sz w:val="28"/>
          <w:szCs w:val="28"/>
        </w:rPr>
        <w:t>Коченевского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области:</w:t>
      </w:r>
    </w:p>
    <w:p w:rsidR="00D17411" w:rsidRDefault="00D17411" w:rsidP="00D1741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формируют планы-графики закупок после внесения проекта решения о бюджете рабочего поселка</w:t>
      </w:r>
      <w:proofErr w:type="gramStart"/>
      <w:r>
        <w:rPr>
          <w:rFonts w:eastAsia="Calibri"/>
          <w:sz w:val="28"/>
          <w:szCs w:val="28"/>
        </w:rPr>
        <w:t xml:space="preserve"> Ч</w:t>
      </w:r>
      <w:proofErr w:type="gramEnd"/>
      <w:r>
        <w:rPr>
          <w:rFonts w:eastAsia="Calibri"/>
          <w:sz w:val="28"/>
          <w:szCs w:val="28"/>
        </w:rPr>
        <w:t xml:space="preserve">ик на рассмотрение Совета депутатов рабочего поселка Чик </w:t>
      </w:r>
      <w:proofErr w:type="spellStart"/>
      <w:r>
        <w:rPr>
          <w:rFonts w:eastAsia="Calibri"/>
          <w:sz w:val="28"/>
          <w:szCs w:val="28"/>
        </w:rPr>
        <w:t>Коченевского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области;</w:t>
      </w:r>
    </w:p>
    <w:p w:rsidR="00D17411" w:rsidRDefault="00D17411" w:rsidP="00D1741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уточняют при необходимости планы-графики закупок, после их уточнения и утверждения планов финансово-хозяйственной деятельности утверждают планы-графики.</w:t>
      </w:r>
    </w:p>
    <w:p w:rsidR="00D17411" w:rsidRDefault="00D17411" w:rsidP="00D1741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proofErr w:type="gramStart"/>
      <w:r>
        <w:rPr>
          <w:rFonts w:eastAsia="Calibri"/>
          <w:sz w:val="28"/>
          <w:szCs w:val="28"/>
        </w:rPr>
        <w:t>4.В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 подрядчика), а также способом определения поставщика (подрядчика, исполнителя), установленным Правительством</w:t>
      </w:r>
      <w:proofErr w:type="gramEnd"/>
      <w:r>
        <w:rPr>
          <w:rFonts w:eastAsia="Calibri"/>
          <w:sz w:val="28"/>
          <w:szCs w:val="28"/>
        </w:rPr>
        <w:t xml:space="preserve"> Российской Федерации в соответствии со статьей 111 Федерального закона о контрактной системе.  </w:t>
      </w:r>
    </w:p>
    <w:p w:rsidR="00D17411" w:rsidRDefault="00D17411" w:rsidP="00D1741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5. В случае</w:t>
      </w:r>
      <w:proofErr w:type="gramStart"/>
      <w:r>
        <w:rPr>
          <w:rFonts w:eastAsia="Calibri"/>
          <w:sz w:val="28"/>
          <w:szCs w:val="28"/>
        </w:rPr>
        <w:t>,</w:t>
      </w:r>
      <w:proofErr w:type="gramEnd"/>
      <w:r>
        <w:rPr>
          <w:rFonts w:eastAsia="Calibri"/>
          <w:sz w:val="28"/>
          <w:szCs w:val="28"/>
        </w:rPr>
        <w:t xml:space="preserve"> если определение поставщиков (подрядчиков, исполнителей) для лиц, указанных в </w:t>
      </w:r>
      <w:hyperlink r:id="rId10" w:history="1">
        <w:r>
          <w:rPr>
            <w:rStyle w:val="a3"/>
            <w:rFonts w:eastAsia="Calibri"/>
            <w:color w:val="000000"/>
            <w:sz w:val="28"/>
            <w:szCs w:val="28"/>
            <w:u w:val="none"/>
          </w:rPr>
          <w:t>пункте 3</w:t>
        </w:r>
      </w:hyperlink>
      <w:r>
        <w:rPr>
          <w:rFonts w:eastAsia="Calibri"/>
          <w:sz w:val="28"/>
          <w:szCs w:val="28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 </w:t>
      </w:r>
      <w:hyperlink r:id="rId11" w:history="1">
        <w:r>
          <w:rPr>
            <w:rStyle w:val="a3"/>
            <w:rFonts w:eastAsia="Calibri"/>
            <w:color w:val="000000"/>
            <w:sz w:val="28"/>
            <w:szCs w:val="28"/>
            <w:u w:val="none"/>
          </w:rPr>
          <w:t>статьей 26</w:t>
        </w:r>
      </w:hyperlink>
      <w:r>
        <w:rPr>
          <w:rFonts w:eastAsia="Calibri"/>
          <w:sz w:val="28"/>
          <w:szCs w:val="28"/>
        </w:rPr>
        <w:t xml:space="preserve"> Федерального закона о контрактной системе, то формирование планов-графиков закупок осуществляется с учетом порядка взаимодействия заказчиков с уполномоченным органом, уполномоченным учреждением.</w:t>
      </w:r>
    </w:p>
    <w:p w:rsidR="00D17411" w:rsidRDefault="00D17411" w:rsidP="00D1741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6.В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2" w:history="1">
        <w:r>
          <w:rPr>
            <w:rStyle w:val="a3"/>
            <w:rFonts w:eastAsia="Calibri"/>
            <w:color w:val="000000"/>
            <w:sz w:val="28"/>
            <w:szCs w:val="28"/>
            <w:u w:val="none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 контрактной системе случаях в течение года, на который утвержден план-график закупок.</w:t>
      </w:r>
    </w:p>
    <w:p w:rsidR="00D17411" w:rsidRDefault="00D17411" w:rsidP="00D1741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7. В случае</w:t>
      </w:r>
      <w:proofErr w:type="gramStart"/>
      <w:r>
        <w:rPr>
          <w:rFonts w:eastAsia="Calibri"/>
          <w:sz w:val="28"/>
          <w:szCs w:val="28"/>
        </w:rPr>
        <w:t>,</w:t>
      </w:r>
      <w:proofErr w:type="gramEnd"/>
      <w:r>
        <w:rPr>
          <w:rFonts w:eastAsia="Calibri"/>
          <w:sz w:val="28"/>
          <w:szCs w:val="28"/>
        </w:rPr>
        <w:t xml:space="preserve"> если период осуществления закупки, включаемой в план-график закупок  муниципального заказчика в соответствии с бюджетным законодательством Российской Федерации либо в план-график закупок учреждений указанных в </w:t>
      </w:r>
      <w:hyperlink r:id="rId13" w:history="1">
        <w:r>
          <w:rPr>
            <w:rStyle w:val="a3"/>
            <w:rFonts w:eastAsia="Calibri"/>
            <w:color w:val="000000"/>
            <w:sz w:val="28"/>
            <w:szCs w:val="28"/>
            <w:u w:val="none"/>
          </w:rPr>
          <w:t>подпунктах «б</w:t>
        </w:r>
      </w:hyperlink>
      <w:r>
        <w:rPr>
          <w:rFonts w:eastAsia="Calibri"/>
          <w:color w:val="000000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пункта 3 настоящего Порядка, </w:t>
      </w:r>
      <w:r>
        <w:rPr>
          <w:rFonts w:eastAsia="Calibri"/>
          <w:sz w:val="28"/>
          <w:szCs w:val="28"/>
        </w:rPr>
        <w:lastRenderedPageBreak/>
        <w:t>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D17411" w:rsidRDefault="00D17411" w:rsidP="00D1741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8. Лица, указанные  в </w:t>
      </w:r>
      <w:hyperlink r:id="rId14" w:history="1">
        <w:r>
          <w:rPr>
            <w:rStyle w:val="a3"/>
            <w:rFonts w:eastAsia="Calibri"/>
            <w:color w:val="000000"/>
            <w:sz w:val="28"/>
            <w:szCs w:val="28"/>
            <w:u w:val="none"/>
          </w:rPr>
          <w:t>пункте  3</w:t>
        </w:r>
      </w:hyperlink>
      <w:r>
        <w:rPr>
          <w:rFonts w:eastAsia="Calibri"/>
          <w:sz w:val="28"/>
          <w:szCs w:val="28"/>
        </w:rPr>
        <w:t xml:space="preserve">  настоящего Порядка,  ведут  планы </w:t>
      </w:r>
      <w:proofErr w:type="gramStart"/>
      <w:r>
        <w:rPr>
          <w:rFonts w:eastAsia="Calibri"/>
          <w:sz w:val="28"/>
          <w:szCs w:val="28"/>
        </w:rPr>
        <w:t>-г</w:t>
      </w:r>
      <w:proofErr w:type="gramEnd"/>
      <w:r>
        <w:rPr>
          <w:rFonts w:eastAsia="Calibri"/>
          <w:sz w:val="28"/>
          <w:szCs w:val="28"/>
        </w:rPr>
        <w:t xml:space="preserve">рафики закупок в соответствии с положениями Федерального </w:t>
      </w:r>
      <w:hyperlink r:id="rId15" w:history="1">
        <w:r>
          <w:rPr>
            <w:rStyle w:val="a3"/>
            <w:rFonts w:eastAsia="Calibri"/>
            <w:color w:val="000000"/>
            <w:sz w:val="28"/>
            <w:szCs w:val="28"/>
            <w:u w:val="none"/>
          </w:rPr>
          <w:t>закона</w:t>
        </w:r>
      </w:hyperlink>
      <w:r>
        <w:rPr>
          <w:rFonts w:eastAsia="Calibri"/>
          <w:sz w:val="28"/>
          <w:szCs w:val="28"/>
        </w:rPr>
        <w:t xml:space="preserve"> о контрактной системе и настоящего Порядка. Внесение изменений в планы </w:t>
      </w:r>
      <w:proofErr w:type="gramStart"/>
      <w:r>
        <w:rPr>
          <w:rFonts w:eastAsia="Calibri"/>
          <w:sz w:val="28"/>
          <w:szCs w:val="28"/>
        </w:rPr>
        <w:t>-г</w:t>
      </w:r>
      <w:proofErr w:type="gramEnd"/>
      <w:r>
        <w:rPr>
          <w:rFonts w:eastAsia="Calibri"/>
          <w:sz w:val="28"/>
          <w:szCs w:val="28"/>
        </w:rPr>
        <w:t>рафики закупок осуществляется в случаях:</w:t>
      </w:r>
    </w:p>
    <w:p w:rsidR="00D17411" w:rsidRDefault="00D17411" w:rsidP="00D17411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</w:t>
      </w:r>
      <w:proofErr w:type="gramStart"/>
      <w:r>
        <w:rPr>
          <w:rFonts w:eastAsia="Calibri"/>
          <w:sz w:val="28"/>
          <w:szCs w:val="28"/>
        </w:rPr>
        <w:t>ус-луг</w:t>
      </w:r>
      <w:proofErr w:type="gramEnd"/>
      <w:r>
        <w:rPr>
          <w:rFonts w:eastAsia="Calibri"/>
          <w:sz w:val="28"/>
          <w:szCs w:val="28"/>
        </w:rPr>
        <w:t xml:space="preserve">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D17411" w:rsidRDefault="00D17411" w:rsidP="00D1741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proofErr w:type="gramStart"/>
      <w:r>
        <w:rPr>
          <w:rFonts w:eastAsia="Calibri"/>
          <w:sz w:val="28"/>
          <w:szCs w:val="28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D17411" w:rsidRDefault="00D17411" w:rsidP="00D1741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в) отмены заказчиком закупки, предусмотренной планом-графиком закупок;</w:t>
      </w:r>
    </w:p>
    <w:p w:rsidR="00D17411" w:rsidRDefault="00D17411" w:rsidP="00D1741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D17411" w:rsidRDefault="00D17411" w:rsidP="00D1741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д)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D17411" w:rsidRDefault="00D17411" w:rsidP="00D1741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е) реализации решения, принятого заказчиком по итогам обязательного общественного обсуждения закупки;</w:t>
      </w:r>
    </w:p>
    <w:p w:rsidR="00D17411" w:rsidRDefault="00D17411" w:rsidP="00D1741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ж) возникновения обстоятельств, предвидеть которые на дату утверждения плана-графика закупок было невозможно.</w:t>
      </w:r>
    </w:p>
    <w:p w:rsidR="00D17411" w:rsidRDefault="00D17411" w:rsidP="00D1741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9.Внесение изменений в план-график закупок по каждому объекту закупки осуществляется не </w:t>
      </w:r>
      <w:proofErr w:type="gramStart"/>
      <w:r>
        <w:rPr>
          <w:rFonts w:eastAsia="Calibri"/>
          <w:sz w:val="28"/>
          <w:szCs w:val="28"/>
        </w:rPr>
        <w:t>позднее</w:t>
      </w:r>
      <w:proofErr w:type="gramEnd"/>
      <w:r>
        <w:rPr>
          <w:rFonts w:eastAsia="Calibri"/>
          <w:sz w:val="28"/>
          <w:szCs w:val="28"/>
        </w:rPr>
        <w:t xml:space="preserve">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r>
        <w:rPr>
          <w:rFonts w:eastAsia="Calibri"/>
          <w:color w:val="000000"/>
          <w:sz w:val="28"/>
          <w:szCs w:val="28"/>
        </w:rPr>
        <w:t xml:space="preserve">пункте 10 </w:t>
      </w:r>
      <w:r>
        <w:rPr>
          <w:rFonts w:eastAsia="Calibri"/>
          <w:sz w:val="28"/>
          <w:szCs w:val="28"/>
        </w:rPr>
        <w:t xml:space="preserve">настоящего Порядка, а в случае, если в соответствии с Федеральным </w:t>
      </w:r>
      <w:hyperlink r:id="rId16" w:history="1">
        <w:r>
          <w:rPr>
            <w:rStyle w:val="a3"/>
            <w:rFonts w:eastAsia="Calibri"/>
            <w:color w:val="000000"/>
            <w:sz w:val="28"/>
            <w:szCs w:val="28"/>
            <w:u w:val="none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D17411" w:rsidRDefault="00D17411" w:rsidP="00D17411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bookmarkStart w:id="4" w:name="Par13"/>
      <w:bookmarkEnd w:id="4"/>
      <w:r>
        <w:rPr>
          <w:rFonts w:eastAsia="Calibri"/>
          <w:sz w:val="28"/>
          <w:szCs w:val="28"/>
        </w:rPr>
        <w:tab/>
        <w:t xml:space="preserve">10. </w:t>
      </w:r>
      <w:proofErr w:type="gramStart"/>
      <w:r>
        <w:rPr>
          <w:rFonts w:eastAsia="Calibri"/>
          <w:sz w:val="28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</w:t>
      </w:r>
      <w:r>
        <w:rPr>
          <w:rFonts w:eastAsia="Calibri"/>
          <w:color w:val="000000"/>
          <w:sz w:val="28"/>
          <w:szCs w:val="28"/>
        </w:rPr>
        <w:t xml:space="preserve">со </w:t>
      </w:r>
      <w:hyperlink r:id="rId17" w:history="1">
        <w:r>
          <w:rPr>
            <w:rStyle w:val="a3"/>
            <w:rFonts w:eastAsia="Calibri"/>
            <w:color w:val="000000"/>
            <w:sz w:val="28"/>
            <w:szCs w:val="28"/>
            <w:u w:val="none"/>
          </w:rPr>
          <w:t>статьей 82</w:t>
        </w:r>
      </w:hyperlink>
      <w:r>
        <w:rPr>
          <w:rFonts w:eastAsia="Calibri"/>
          <w:sz w:val="28"/>
          <w:szCs w:val="28"/>
        </w:rPr>
        <w:t xml:space="preserve"> Федерального закона о контрактной системе внесение изменений в план-график закупок осуществляется в день направления запроса о </w:t>
      </w:r>
      <w:r>
        <w:rPr>
          <w:rFonts w:eastAsia="Calibri"/>
          <w:sz w:val="28"/>
          <w:szCs w:val="28"/>
        </w:rPr>
        <w:lastRenderedPageBreak/>
        <w:t>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>
        <w:rPr>
          <w:rFonts w:eastAsia="Calibri"/>
          <w:sz w:val="28"/>
          <w:szCs w:val="28"/>
        </w:rPr>
        <w:t xml:space="preserve"> </w:t>
      </w:r>
      <w:hyperlink r:id="rId18" w:history="1">
        <w:r>
          <w:rPr>
            <w:rStyle w:val="a3"/>
            <w:rFonts w:eastAsia="Calibri"/>
            <w:color w:val="000000"/>
            <w:sz w:val="28"/>
            <w:szCs w:val="28"/>
            <w:u w:val="none"/>
          </w:rPr>
          <w:t>пунктами 9</w:t>
        </w:r>
      </w:hyperlink>
      <w:r>
        <w:rPr>
          <w:rFonts w:eastAsia="Calibri"/>
          <w:color w:val="000000"/>
          <w:sz w:val="28"/>
          <w:szCs w:val="28"/>
        </w:rPr>
        <w:t xml:space="preserve"> и </w:t>
      </w:r>
      <w:hyperlink r:id="rId19" w:history="1">
        <w:r>
          <w:rPr>
            <w:rStyle w:val="a3"/>
            <w:rFonts w:eastAsia="Calibri"/>
            <w:color w:val="000000"/>
            <w:sz w:val="28"/>
            <w:szCs w:val="28"/>
            <w:u w:val="none"/>
          </w:rPr>
          <w:t>28 части 1 статьи 93</w:t>
        </w:r>
      </w:hyperlink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Федерального закона о контрактной системе - не </w:t>
      </w:r>
      <w:proofErr w:type="gramStart"/>
      <w:r>
        <w:rPr>
          <w:rFonts w:eastAsia="Calibri"/>
          <w:sz w:val="28"/>
          <w:szCs w:val="28"/>
        </w:rPr>
        <w:t>позднее</w:t>
      </w:r>
      <w:proofErr w:type="gramEnd"/>
      <w:r>
        <w:rPr>
          <w:rFonts w:eastAsia="Calibri"/>
          <w:sz w:val="28"/>
          <w:szCs w:val="28"/>
        </w:rPr>
        <w:t xml:space="preserve"> чем за один календарный день до даты заключения контракта.</w:t>
      </w:r>
    </w:p>
    <w:p w:rsidR="00D17411" w:rsidRDefault="00D17411" w:rsidP="00D17411"/>
    <w:p w:rsidR="00CC5D07" w:rsidRDefault="00CC5D07">
      <w:bookmarkStart w:id="5" w:name="_GoBack"/>
      <w:bookmarkEnd w:id="5"/>
    </w:p>
    <w:sectPr w:rsidR="00CC5D07" w:rsidSect="00D17411">
      <w:pgSz w:w="11907" w:h="16839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11"/>
    <w:rsid w:val="00CC5D07"/>
    <w:rsid w:val="00D17411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74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7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76;&#1084;&#1087;&#1086;&#1076;&#1076;&#1086;&#1088;&#1100;&#1077;.&#1088;&#1092;/wp-content/uploads/%23-174-30.04.2014-Ob-utverzhdenii-plana-grafika-zakupok.doc" TargetMode="External"/><Relationship Id="rId13" Type="http://schemas.openxmlformats.org/officeDocument/2006/relationships/hyperlink" Target="consultantplus://offline/ref=5D6A110FFBEB8D6DCC9FFE653BFBACC7F16A9318DB1E1984769D7D4F7213950E2C586471F12CF5A2RFt4M" TargetMode="External"/><Relationship Id="rId18" Type="http://schemas.openxmlformats.org/officeDocument/2006/relationships/hyperlink" Target="consultantplus://offline/ref=5D6A110FFBEB8D6DCC9FFE653BFBACC7F16A901FDB101984769D7D4F7213950E2C586471F12DF7A5RFt4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BCF684346081C9A06BF42EAF58A1FA524AD4BB440352E486FD50760B74D992A83911F3F08633E2Ao508F" TargetMode="External"/><Relationship Id="rId12" Type="http://schemas.openxmlformats.org/officeDocument/2006/relationships/hyperlink" Target="consultantplus://offline/ref=5D6A110FFBEB8D6DCC9FFE653BFBACC7F16A901FDB101984769D7D4F72R1t3M" TargetMode="External"/><Relationship Id="rId17" Type="http://schemas.openxmlformats.org/officeDocument/2006/relationships/hyperlink" Target="consultantplus://offline/ref=5D6A110FFBEB8D6DCC9FFE653BFBACC7F16A901FDB101984769D7D4F7213950E2C586471F12DF5A4RFt6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D6A110FFBEB8D6DCC9FFE653BFBACC7F16A901FDB101984769D7D4F72R1t3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CF684346081C9A06BF42EAF58A1FA524AD4BB440352E486FD50760B74D992A83911F3F08633E2Bo50DF" TargetMode="External"/><Relationship Id="rId11" Type="http://schemas.openxmlformats.org/officeDocument/2006/relationships/hyperlink" Target="consultantplus://offline/ref=5D6A110FFBEB8D6DCC9FFE653BFBACC7F16A901FDB101984769D7D4F7213950E2C586471F12CF7AARFt2M" TargetMode="External"/><Relationship Id="rId5" Type="http://schemas.openxmlformats.org/officeDocument/2006/relationships/hyperlink" Target="consultantplus://offline/ref=ABCF684346081C9A06BF42EAF58A1FA524AD4BB440352E486FD50760B74D992A83911F3F08633E2Co508F" TargetMode="External"/><Relationship Id="rId15" Type="http://schemas.openxmlformats.org/officeDocument/2006/relationships/hyperlink" Target="consultantplus://offline/ref=5D6A110FFBEB8D6DCC9FFE653BFBACC7F16A901FDB101984769D7D4F72R1t3M" TargetMode="External"/><Relationship Id="rId10" Type="http://schemas.openxmlformats.org/officeDocument/2006/relationships/hyperlink" Target="consultantplus://offline/ref=5D6A110FFBEB8D6DCC9FFE653BFBACC7F16A9318DB1E1984769D7D4F7213950E2C586471F12CF5A2RFt6M" TargetMode="External"/><Relationship Id="rId19" Type="http://schemas.openxmlformats.org/officeDocument/2006/relationships/hyperlink" Target="consultantplus://offline/ref=5D6A110FFBEB8D6DCC9FFE653BFBACC7F16A901FDB101984769D7D4F7213950E2C586471F12DF7ABRFt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72;&#1076;&#1084;&#1087;&#1086;&#1076;&#1076;&#1086;&#1088;&#1100;&#1077;.&#1088;&#1092;/wp-content/uploads/%23-174-30.04.2014-Ob-utverzhdenii-plana-grafika-zakupok.doc" TargetMode="External"/><Relationship Id="rId14" Type="http://schemas.openxmlformats.org/officeDocument/2006/relationships/hyperlink" Target="consultantplus://offline/ref=5D6A110FFBEB8D6DCC9FFE653BFBACC7F16A9318DB1E1984769D7D4F7213950E2C586471F12CF5A2RFt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2014-12-16T03:51:00Z</dcterms:created>
  <dcterms:modified xsi:type="dcterms:W3CDTF">2014-12-16T03:54:00Z</dcterms:modified>
</cp:coreProperties>
</file>